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862E1" w14:textId="77777777" w:rsidR="00A51789" w:rsidRDefault="00A51789" w:rsidP="00A51789">
      <w:pPr>
        <w:jc w:val="center"/>
        <w:rPr>
          <w:rFonts w:cs="David"/>
          <w:sz w:val="40"/>
          <w:szCs w:val="40"/>
          <w:rtl/>
        </w:rPr>
      </w:pPr>
    </w:p>
    <w:p w14:paraId="45262176" w14:textId="77777777" w:rsidR="00A51789" w:rsidRDefault="00A51789" w:rsidP="00A51789">
      <w:pPr>
        <w:jc w:val="center"/>
        <w:rPr>
          <w:rFonts w:cs="David"/>
          <w:sz w:val="32"/>
          <w:szCs w:val="32"/>
          <w:rtl/>
        </w:rPr>
      </w:pPr>
      <w:r w:rsidRPr="003518F2">
        <w:rPr>
          <w:rFonts w:cs="David" w:hint="eastAsia"/>
          <w:sz w:val="32"/>
          <w:szCs w:val="32"/>
          <w:rtl/>
        </w:rPr>
        <w:t>פנייה</w:t>
      </w:r>
      <w:r w:rsidRPr="003518F2">
        <w:rPr>
          <w:rFonts w:cs="David"/>
          <w:sz w:val="32"/>
          <w:szCs w:val="32"/>
          <w:rtl/>
        </w:rPr>
        <w:t xml:space="preserve"> מוקדמת לקבלת </w:t>
      </w:r>
      <w:r w:rsidRPr="003518F2">
        <w:rPr>
          <w:rFonts w:cs="David" w:hint="eastAsia"/>
          <w:sz w:val="32"/>
          <w:szCs w:val="32"/>
          <w:rtl/>
        </w:rPr>
        <w:t>מידע</w:t>
      </w:r>
      <w:r w:rsidRPr="003518F2">
        <w:rPr>
          <w:rFonts w:cs="David"/>
          <w:sz w:val="32"/>
          <w:szCs w:val="32"/>
          <w:rtl/>
        </w:rPr>
        <w:t xml:space="preserve"> לפי תקנה 14א לתקנות חובת המכרזים, התשנ"ג-1993</w:t>
      </w:r>
    </w:p>
    <w:p w14:paraId="62DE8FE5" w14:textId="77777777" w:rsidR="00A51789" w:rsidRDefault="00A51789" w:rsidP="00A51789">
      <w:pPr>
        <w:jc w:val="center"/>
        <w:rPr>
          <w:rFonts w:cs="David" w:hint="cs"/>
          <w:sz w:val="32"/>
          <w:szCs w:val="32"/>
          <w:rtl/>
        </w:rPr>
      </w:pPr>
    </w:p>
    <w:p w14:paraId="0F4330D7" w14:textId="77777777" w:rsidR="00A51789" w:rsidRDefault="00A51789" w:rsidP="00A51789">
      <w:pPr>
        <w:jc w:val="center"/>
        <w:rPr>
          <w:rFonts w:cs="David"/>
          <w:sz w:val="32"/>
          <w:szCs w:val="32"/>
          <w:rtl/>
        </w:rPr>
      </w:pPr>
    </w:p>
    <w:p w14:paraId="1FB56A1F" w14:textId="77777777" w:rsidR="00A51789" w:rsidRPr="009D441C" w:rsidRDefault="00A51789" w:rsidP="00A51789">
      <w:pPr>
        <w:jc w:val="center"/>
        <w:rPr>
          <w:rFonts w:cs="David"/>
          <w:sz w:val="56"/>
          <w:szCs w:val="56"/>
          <w:rtl/>
        </w:rPr>
      </w:pPr>
      <w:bookmarkStart w:id="0" w:name="_GoBack"/>
      <w:r w:rsidRPr="009D441C">
        <w:rPr>
          <w:rFonts w:cs="David"/>
          <w:b/>
          <w:bCs/>
          <w:color w:val="17365D" w:themeColor="text2" w:themeShade="BF"/>
          <w:sz w:val="56"/>
          <w:szCs w:val="56"/>
          <w:rtl/>
        </w:rPr>
        <w:t>בקשה לקבלת מידע (</w:t>
      </w:r>
      <w:r w:rsidRPr="009D441C">
        <w:rPr>
          <w:rFonts w:cs="David"/>
          <w:b/>
          <w:bCs/>
          <w:color w:val="17365D" w:themeColor="text2" w:themeShade="BF"/>
          <w:sz w:val="56"/>
          <w:szCs w:val="56"/>
        </w:rPr>
        <w:t>RFI</w:t>
      </w:r>
      <w:r w:rsidRPr="009D441C">
        <w:rPr>
          <w:rFonts w:cs="David"/>
          <w:b/>
          <w:bCs/>
          <w:color w:val="17365D" w:themeColor="text2" w:themeShade="BF"/>
          <w:sz w:val="56"/>
          <w:szCs w:val="56"/>
          <w:rtl/>
        </w:rPr>
        <w:t>)</w:t>
      </w:r>
      <w:bookmarkEnd w:id="0"/>
      <w:r w:rsidRPr="009D441C">
        <w:rPr>
          <w:rFonts w:cs="David"/>
          <w:b/>
          <w:bCs/>
          <w:color w:val="17365D" w:themeColor="text2" w:themeShade="BF"/>
          <w:sz w:val="56"/>
          <w:szCs w:val="56"/>
          <w:rtl/>
        </w:rPr>
        <w:t xml:space="preserve"> </w:t>
      </w:r>
      <w:r w:rsidRPr="009D441C">
        <w:rPr>
          <w:rFonts w:cs="David" w:hint="eastAsia"/>
          <w:b/>
          <w:bCs/>
          <w:color w:val="17365D" w:themeColor="text2" w:themeShade="BF"/>
          <w:sz w:val="56"/>
          <w:szCs w:val="56"/>
          <w:rtl/>
        </w:rPr>
        <w:t>בנוגע</w:t>
      </w:r>
      <w:r w:rsidRPr="009D441C">
        <w:rPr>
          <w:rFonts w:cs="David"/>
          <w:b/>
          <w:bCs/>
          <w:color w:val="17365D" w:themeColor="text2" w:themeShade="BF"/>
          <w:sz w:val="56"/>
          <w:szCs w:val="56"/>
          <w:rtl/>
        </w:rPr>
        <w:t xml:space="preserve"> </w:t>
      </w:r>
      <w:r w:rsidRPr="009D441C">
        <w:rPr>
          <w:rFonts w:cs="David" w:hint="eastAsia"/>
          <w:b/>
          <w:bCs/>
          <w:color w:val="17365D" w:themeColor="text2" w:themeShade="BF"/>
          <w:sz w:val="56"/>
          <w:szCs w:val="56"/>
          <w:rtl/>
        </w:rPr>
        <w:t>ל</w:t>
      </w:r>
      <w:r>
        <w:rPr>
          <w:rFonts w:cs="David" w:hint="cs"/>
          <w:b/>
          <w:bCs/>
          <w:color w:val="17365D" w:themeColor="text2" w:themeShade="BF"/>
          <w:sz w:val="56"/>
          <w:szCs w:val="56"/>
          <w:rtl/>
        </w:rPr>
        <w:t xml:space="preserve">הקמת </w:t>
      </w:r>
      <w:r w:rsidRPr="009D441C">
        <w:rPr>
          <w:rFonts w:cs="David" w:hint="eastAsia"/>
          <w:b/>
          <w:bCs/>
          <w:color w:val="17365D" w:themeColor="text2" w:themeShade="BF"/>
          <w:sz w:val="56"/>
          <w:szCs w:val="56"/>
          <w:rtl/>
        </w:rPr>
        <w:t>מנגנון</w:t>
      </w:r>
      <w:r w:rsidRPr="009D441C">
        <w:rPr>
          <w:rFonts w:cs="David"/>
          <w:b/>
          <w:bCs/>
          <w:color w:val="17365D" w:themeColor="text2" w:themeShade="BF"/>
          <w:sz w:val="56"/>
          <w:szCs w:val="56"/>
          <w:rtl/>
        </w:rPr>
        <w:t xml:space="preserve"> </w:t>
      </w:r>
      <w:r w:rsidRPr="009D441C">
        <w:rPr>
          <w:rFonts w:cs="David" w:hint="cs"/>
          <w:b/>
          <w:bCs/>
          <w:color w:val="17365D" w:themeColor="text2" w:themeShade="BF"/>
          <w:sz w:val="56"/>
          <w:szCs w:val="56"/>
          <w:rtl/>
        </w:rPr>
        <w:t>להעמדת הלוואות לבעלי דירוג אשראי נמוך</w:t>
      </w:r>
    </w:p>
    <w:p w14:paraId="0DB4DBB7" w14:textId="77777777" w:rsidR="00A51789" w:rsidRDefault="00A51789" w:rsidP="00A51789">
      <w:pPr>
        <w:spacing w:line="360" w:lineRule="auto"/>
        <w:rPr>
          <w:rFonts w:cs="David"/>
          <w:sz w:val="28"/>
          <w:szCs w:val="28"/>
          <w:rtl/>
        </w:rPr>
      </w:pPr>
    </w:p>
    <w:p w14:paraId="1BE834D9" w14:textId="3023E062" w:rsidR="00A51789" w:rsidRPr="00856F75" w:rsidRDefault="00A51789" w:rsidP="0007649B">
      <w:pPr>
        <w:spacing w:line="360" w:lineRule="auto"/>
        <w:jc w:val="center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אגף החשב הכללי במשרד האוצר</w:t>
      </w:r>
      <w:r w:rsidRPr="00856F75">
        <w:rPr>
          <w:rFonts w:cs="David" w:hint="cs"/>
          <w:sz w:val="28"/>
          <w:szCs w:val="28"/>
          <w:rtl/>
        </w:rPr>
        <w:t xml:space="preserve"> פונ</w:t>
      </w:r>
      <w:r>
        <w:rPr>
          <w:rFonts w:cs="David" w:hint="cs"/>
          <w:sz w:val="28"/>
          <w:szCs w:val="28"/>
          <w:rtl/>
        </w:rPr>
        <w:t>ה</w:t>
      </w:r>
      <w:r w:rsidRPr="00856F75">
        <w:rPr>
          <w:rFonts w:cs="David" w:hint="cs"/>
          <w:sz w:val="28"/>
          <w:szCs w:val="28"/>
          <w:rtl/>
        </w:rPr>
        <w:t xml:space="preserve"> </w:t>
      </w:r>
      <w:r w:rsidRPr="00856F75">
        <w:rPr>
          <w:rFonts w:cs="David"/>
          <w:sz w:val="28"/>
          <w:szCs w:val="28"/>
          <w:rtl/>
        </w:rPr>
        <w:t xml:space="preserve">בזאת </w:t>
      </w:r>
      <w:r w:rsidRPr="00856F75">
        <w:rPr>
          <w:rFonts w:cs="David" w:hint="cs"/>
          <w:sz w:val="28"/>
          <w:szCs w:val="28"/>
          <w:rtl/>
        </w:rPr>
        <w:t xml:space="preserve">בבקשה </w:t>
      </w:r>
      <w:r w:rsidRPr="00856F75">
        <w:rPr>
          <w:rFonts w:cs="David"/>
          <w:sz w:val="28"/>
          <w:szCs w:val="28"/>
          <w:rtl/>
        </w:rPr>
        <w:t>לקבל</w:t>
      </w:r>
      <w:r w:rsidRPr="00856F75">
        <w:rPr>
          <w:rFonts w:cs="David" w:hint="cs"/>
          <w:sz w:val="28"/>
          <w:szCs w:val="28"/>
          <w:rtl/>
        </w:rPr>
        <w:t>ת</w:t>
      </w:r>
      <w:r w:rsidRPr="00856F75">
        <w:rPr>
          <w:rFonts w:cs="David"/>
          <w:sz w:val="28"/>
          <w:szCs w:val="28"/>
          <w:rtl/>
        </w:rPr>
        <w:t xml:space="preserve"> </w:t>
      </w:r>
      <w:r w:rsidRPr="00856F75">
        <w:rPr>
          <w:rFonts w:cs="David" w:hint="cs"/>
          <w:sz w:val="28"/>
          <w:szCs w:val="28"/>
          <w:rtl/>
        </w:rPr>
        <w:t>מידע</w:t>
      </w:r>
      <w:r w:rsidRPr="00856F75">
        <w:rPr>
          <w:rFonts w:cs="David" w:hint="cs"/>
          <w:sz w:val="28"/>
          <w:szCs w:val="28"/>
        </w:rPr>
        <w:t>RFI</w:t>
      </w:r>
      <w:r>
        <w:rPr>
          <w:rFonts w:cs="David"/>
          <w:sz w:val="28"/>
          <w:szCs w:val="28"/>
        </w:rPr>
        <w:t xml:space="preserve">-Request </w:t>
      </w:r>
      <w:r w:rsidRPr="00856F75">
        <w:rPr>
          <w:rFonts w:cs="David"/>
          <w:sz w:val="28"/>
          <w:szCs w:val="28"/>
        </w:rPr>
        <w:t>For</w:t>
      </w:r>
      <w:r>
        <w:rPr>
          <w:rFonts w:cs="David"/>
          <w:sz w:val="28"/>
          <w:szCs w:val="28"/>
        </w:rPr>
        <w:t>)</w:t>
      </w:r>
      <w:r w:rsidRPr="00856F75">
        <w:rPr>
          <w:rFonts w:cs="David"/>
          <w:sz w:val="28"/>
          <w:szCs w:val="28"/>
        </w:rPr>
        <w:t xml:space="preserve"> Information</w:t>
      </w:r>
      <w:r w:rsidRPr="00856F75">
        <w:rPr>
          <w:rFonts w:cs="David" w:hint="cs"/>
          <w:sz w:val="28"/>
          <w:szCs w:val="28"/>
          <w:rtl/>
        </w:rPr>
        <w:t xml:space="preserve">) בנוגע </w:t>
      </w:r>
      <w:r>
        <w:rPr>
          <w:rFonts w:cs="David" w:hint="cs"/>
          <w:sz w:val="28"/>
          <w:szCs w:val="28"/>
          <w:rtl/>
        </w:rPr>
        <w:t>לאפשרות להקמת מנגנון להעמדת הלוואות לבעלי דירוג אשראי נמוך.</w:t>
      </w:r>
    </w:p>
    <w:p w14:paraId="36403C14" w14:textId="77777777" w:rsidR="00A51789" w:rsidRPr="00856F75" w:rsidRDefault="00A51789" w:rsidP="00A51789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>כל הרואה עצמו מתאים להגיש מענה לפנייה, מתבקש להשיב לה על פי המתווה המפורט בגוף הפנייה.</w:t>
      </w:r>
    </w:p>
    <w:p w14:paraId="594D9D89" w14:textId="256B0DEE" w:rsidR="00A51789" w:rsidRPr="00856F75" w:rsidRDefault="00A51789" w:rsidP="0007649B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>ניתן להוריד את הנוסח המלא של הבקשה החל מתאריך</w:t>
      </w:r>
      <w:r>
        <w:rPr>
          <w:rFonts w:eastAsia="Calibri" w:cs="David" w:hint="cs"/>
          <w:szCs w:val="24"/>
          <w:rtl/>
        </w:rPr>
        <w:t xml:space="preserve"> 1.12.2020,</w:t>
      </w:r>
      <w:r w:rsidRPr="00856F75">
        <w:rPr>
          <w:rFonts w:eastAsia="Calibri" w:cs="David" w:hint="cs"/>
          <w:szCs w:val="24"/>
          <w:rtl/>
        </w:rPr>
        <w:t xml:space="preserve"> ללא תשלום, </w:t>
      </w:r>
      <w:r w:rsidRPr="009D441C">
        <w:rPr>
          <w:rFonts w:eastAsia="Calibri" w:cs="David" w:hint="cs"/>
          <w:szCs w:val="24"/>
          <w:rtl/>
        </w:rPr>
        <w:t>באתר</w:t>
      </w:r>
      <w:r w:rsidRPr="009D441C">
        <w:rPr>
          <w:rFonts w:eastAsia="Calibri" w:cs="David"/>
          <w:szCs w:val="24"/>
          <w:rtl/>
        </w:rPr>
        <w:t xml:space="preserve"> האינטרנט של </w:t>
      </w:r>
      <w:proofErr w:type="spellStart"/>
      <w:r w:rsidRPr="009D441C">
        <w:rPr>
          <w:rFonts w:eastAsia="Calibri" w:cs="David" w:hint="cs"/>
          <w:szCs w:val="24"/>
          <w:rtl/>
        </w:rPr>
        <w:t>מינהל</w:t>
      </w:r>
      <w:proofErr w:type="spellEnd"/>
      <w:r w:rsidRPr="009D441C">
        <w:rPr>
          <w:rFonts w:eastAsia="Calibri" w:cs="David"/>
          <w:szCs w:val="24"/>
          <w:rtl/>
        </w:rPr>
        <w:t xml:space="preserve"> </w:t>
      </w:r>
      <w:r w:rsidRPr="009D441C">
        <w:rPr>
          <w:rFonts w:eastAsia="Calibri" w:cs="David" w:hint="cs"/>
          <w:szCs w:val="24"/>
          <w:rtl/>
        </w:rPr>
        <w:t>הרכש</w:t>
      </w:r>
      <w:r w:rsidRPr="009D441C">
        <w:rPr>
          <w:rFonts w:eastAsia="Calibri" w:cs="David"/>
          <w:szCs w:val="24"/>
          <w:rtl/>
        </w:rPr>
        <w:t xml:space="preserve"> </w:t>
      </w:r>
      <w:r w:rsidRPr="009D441C">
        <w:rPr>
          <w:rFonts w:eastAsia="Calibri" w:cs="David" w:hint="cs"/>
          <w:szCs w:val="24"/>
          <w:rtl/>
        </w:rPr>
        <w:t>באגף</w:t>
      </w:r>
      <w:r w:rsidRPr="009D441C">
        <w:rPr>
          <w:rFonts w:eastAsia="Calibri" w:cs="David"/>
          <w:szCs w:val="24"/>
          <w:rtl/>
        </w:rPr>
        <w:t xml:space="preserve"> </w:t>
      </w:r>
      <w:r w:rsidRPr="009D441C">
        <w:rPr>
          <w:rFonts w:eastAsia="Calibri" w:cs="David" w:hint="cs"/>
          <w:szCs w:val="24"/>
          <w:rtl/>
        </w:rPr>
        <w:t>החשב</w:t>
      </w:r>
      <w:r w:rsidRPr="009D441C">
        <w:rPr>
          <w:rFonts w:eastAsia="Calibri" w:cs="David"/>
          <w:szCs w:val="24"/>
          <w:rtl/>
        </w:rPr>
        <w:t xml:space="preserve"> </w:t>
      </w:r>
      <w:r w:rsidRPr="009D441C">
        <w:rPr>
          <w:rFonts w:eastAsia="Calibri" w:cs="David" w:hint="cs"/>
          <w:szCs w:val="24"/>
          <w:rtl/>
        </w:rPr>
        <w:t>הכללי</w:t>
      </w:r>
      <w:r w:rsidRPr="009D441C">
        <w:rPr>
          <w:rFonts w:eastAsia="Calibri" w:cs="David"/>
          <w:szCs w:val="24"/>
          <w:rtl/>
        </w:rPr>
        <w:t xml:space="preserve">, </w:t>
      </w:r>
      <w:r w:rsidRPr="009D441C">
        <w:rPr>
          <w:rFonts w:eastAsia="Calibri" w:cs="David" w:hint="cs"/>
          <w:szCs w:val="24"/>
          <w:rtl/>
        </w:rPr>
        <w:t xml:space="preserve">בכתובת </w:t>
      </w:r>
      <w:hyperlink r:id="rId8" w:history="1">
        <w:r w:rsidRPr="009D441C">
          <w:rPr>
            <w:rStyle w:val="Hyperlink"/>
            <w:rFonts w:eastAsia="Calibri" w:cs="David"/>
            <w:szCs w:val="24"/>
          </w:rPr>
          <w:t>mr.gov.il/ilgsto</w:t>
        </w:r>
        <w:r w:rsidRPr="009D441C">
          <w:rPr>
            <w:rStyle w:val="Hyperlink"/>
            <w:rFonts w:eastAsia="Calibri" w:cs="David"/>
            <w:szCs w:val="24"/>
          </w:rPr>
          <w:t>r</w:t>
        </w:r>
        <w:r w:rsidRPr="009D441C">
          <w:rPr>
            <w:rStyle w:val="Hyperlink"/>
            <w:rFonts w:eastAsia="Calibri" w:cs="David"/>
            <w:szCs w:val="24"/>
          </w:rPr>
          <w:t>efront/he</w:t>
        </w:r>
      </w:hyperlink>
      <w:r w:rsidR="0007649B">
        <w:rPr>
          <w:rFonts w:eastAsia="Calibri" w:cs="David" w:hint="cs"/>
          <w:szCs w:val="24"/>
          <w:rtl/>
        </w:rPr>
        <w:t>, תחת לשונית "מכרזים</w:t>
      </w:r>
      <w:r w:rsidRPr="00856F75">
        <w:rPr>
          <w:rFonts w:eastAsia="Calibri" w:cs="David" w:hint="cs"/>
          <w:szCs w:val="24"/>
          <w:rtl/>
        </w:rPr>
        <w:t>".</w:t>
      </w:r>
    </w:p>
    <w:p w14:paraId="11A17B8C" w14:textId="77777777" w:rsidR="00A51789" w:rsidRPr="00AF113C" w:rsidRDefault="00A51789" w:rsidP="00A51789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>
        <w:rPr>
          <w:rFonts w:eastAsia="Calibri" w:cs="David" w:hint="cs"/>
          <w:szCs w:val="24"/>
          <w:rtl/>
        </w:rPr>
        <w:t xml:space="preserve">שאלות הבהרה בנוגע לבקשה יוגשו באמצעות שליחת </w:t>
      </w:r>
      <w:r w:rsidRPr="00856F75">
        <w:rPr>
          <w:rFonts w:eastAsia="Calibri" w:cs="David" w:hint="cs"/>
          <w:szCs w:val="24"/>
          <w:rtl/>
        </w:rPr>
        <w:t xml:space="preserve">דואר אלקטרוני לכתובת </w:t>
      </w:r>
      <w:hyperlink r:id="rId9" w:history="1">
        <w:r w:rsidRPr="00D51DFE">
          <w:rPr>
            <w:rStyle w:val="Hyperlink"/>
            <w:rFonts w:eastAsia="Calibri" w:cs="David"/>
            <w:szCs w:val="24"/>
          </w:rPr>
          <w:t>creditf</w:t>
        </w:r>
        <w:r w:rsidRPr="00D51DFE">
          <w:rPr>
            <w:rStyle w:val="Hyperlink"/>
            <w:rFonts w:eastAsia="Calibri" w:cs="David"/>
            <w:szCs w:val="24"/>
          </w:rPr>
          <w:t>u</w:t>
        </w:r>
        <w:r w:rsidRPr="00D51DFE">
          <w:rPr>
            <w:rStyle w:val="Hyperlink"/>
            <w:rFonts w:eastAsia="Calibri" w:cs="David"/>
            <w:szCs w:val="24"/>
          </w:rPr>
          <w:t>nd@mof.gov.il</w:t>
        </w:r>
      </w:hyperlink>
      <w:r>
        <w:rPr>
          <w:rFonts w:eastAsia="Calibri" w:cs="David" w:hint="cs"/>
          <w:b/>
          <w:bCs/>
          <w:szCs w:val="24"/>
          <w:rtl/>
        </w:rPr>
        <w:t xml:space="preserve"> וזאת </w:t>
      </w:r>
      <w:r w:rsidRPr="00997CAD">
        <w:rPr>
          <w:rFonts w:eastAsia="Calibri" w:cs="David" w:hint="cs"/>
          <w:b/>
          <w:bCs/>
          <w:szCs w:val="24"/>
          <w:rtl/>
        </w:rPr>
        <w:t>לא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יאוחר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מיום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>
        <w:rPr>
          <w:rFonts w:eastAsia="Calibri" w:cs="David" w:hint="cs"/>
          <w:b/>
          <w:bCs/>
          <w:szCs w:val="24"/>
          <w:rtl/>
        </w:rPr>
        <w:t>14.12.2020 בשעה 17:00</w:t>
      </w:r>
      <w:r>
        <w:rPr>
          <w:rFonts w:eastAsia="Calibri" w:cs="David" w:hint="cs"/>
          <w:szCs w:val="24"/>
          <w:rtl/>
        </w:rPr>
        <w:t>.</w:t>
      </w:r>
    </w:p>
    <w:p w14:paraId="7B0D571D" w14:textId="77777777" w:rsidR="00A51789" w:rsidRPr="00AF113C" w:rsidRDefault="00A51789" w:rsidP="0007649B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מענה לבקשה זו יוגש באמצעות שליחת דואר אלקטרוני לכתובת </w:t>
      </w:r>
      <w:hyperlink r:id="rId10" w:history="1">
        <w:r w:rsidRPr="00D51DFE">
          <w:rPr>
            <w:rStyle w:val="Hyperlink"/>
            <w:rFonts w:eastAsia="Calibri" w:cs="David"/>
            <w:szCs w:val="24"/>
          </w:rPr>
          <w:t>creditfund@mof.gov.il</w:t>
        </w:r>
      </w:hyperlink>
      <w:r>
        <w:rPr>
          <w:rFonts w:eastAsia="Calibri" w:cs="David" w:hint="cs"/>
          <w:b/>
          <w:bCs/>
          <w:szCs w:val="24"/>
          <w:rtl/>
        </w:rPr>
        <w:t xml:space="preserve"> וזאת </w:t>
      </w:r>
      <w:r w:rsidRPr="00997CAD">
        <w:rPr>
          <w:rFonts w:eastAsia="Calibri" w:cs="David" w:hint="cs"/>
          <w:b/>
          <w:bCs/>
          <w:szCs w:val="24"/>
          <w:rtl/>
        </w:rPr>
        <w:t>לא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יאוחר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מיום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>
        <w:rPr>
          <w:rFonts w:eastAsia="Calibri" w:cs="David" w:hint="cs"/>
          <w:b/>
          <w:bCs/>
          <w:szCs w:val="24"/>
          <w:rtl/>
        </w:rPr>
        <w:t>5.1.2020 בשעה 17:00</w:t>
      </w:r>
      <w:r>
        <w:rPr>
          <w:rFonts w:eastAsia="Calibri" w:cs="David" w:hint="cs"/>
          <w:szCs w:val="24"/>
          <w:rtl/>
        </w:rPr>
        <w:t>.</w:t>
      </w:r>
    </w:p>
    <w:p w14:paraId="49D3E8A6" w14:textId="77777777" w:rsidR="00A51789" w:rsidRPr="00AF113C" w:rsidRDefault="00A51789" w:rsidP="00A51789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szCs w:val="24"/>
          <w:rtl/>
        </w:rPr>
        <w:t>ככל שידרשו עדכונים בקשר עם בקשה זו</w:t>
      </w:r>
      <w:r>
        <w:rPr>
          <w:rFonts w:eastAsia="Calibri" w:cs="David" w:hint="cs"/>
          <w:szCs w:val="24"/>
          <w:rtl/>
        </w:rPr>
        <w:t>, עובר למועד האחרון להגשת תשובות לפנייה,</w:t>
      </w:r>
      <w:r w:rsidRPr="00AF113C">
        <w:rPr>
          <w:rFonts w:eastAsia="Calibri" w:cs="David" w:hint="cs"/>
          <w:szCs w:val="24"/>
          <w:rtl/>
        </w:rPr>
        <w:t xml:space="preserve"> הם יפורסמו מעת לעת באתר האינטרנט של </w:t>
      </w:r>
      <w:proofErr w:type="spellStart"/>
      <w:r>
        <w:rPr>
          <w:rFonts w:eastAsia="Calibri" w:cs="David" w:hint="cs"/>
          <w:szCs w:val="24"/>
          <w:rtl/>
        </w:rPr>
        <w:t>מינהל</w:t>
      </w:r>
      <w:proofErr w:type="spellEnd"/>
      <w:r>
        <w:rPr>
          <w:rFonts w:eastAsia="Calibri" w:cs="David" w:hint="cs"/>
          <w:szCs w:val="24"/>
          <w:rtl/>
        </w:rPr>
        <w:t xml:space="preserve"> הרכש באגף החשב הכללי</w:t>
      </w:r>
      <w:r w:rsidRPr="00AF113C">
        <w:rPr>
          <w:rFonts w:eastAsia="Calibri" w:cs="David" w:hint="cs"/>
          <w:szCs w:val="24"/>
          <w:rtl/>
        </w:rPr>
        <w:t xml:space="preserve"> ובאחריות </w:t>
      </w:r>
      <w:r>
        <w:rPr>
          <w:rFonts w:eastAsia="Calibri" w:cs="David" w:hint="cs"/>
          <w:szCs w:val="24"/>
          <w:rtl/>
        </w:rPr>
        <w:t xml:space="preserve">המשיבים לפנייה </w:t>
      </w:r>
      <w:r w:rsidRPr="00AF113C">
        <w:rPr>
          <w:rFonts w:eastAsia="Calibri" w:cs="David" w:hint="cs"/>
          <w:szCs w:val="24"/>
          <w:rtl/>
        </w:rPr>
        <w:t>לעקוב אחר פרסומים אלה.</w:t>
      </w:r>
    </w:p>
    <w:p w14:paraId="6190FE8C" w14:textId="77777777" w:rsidR="00A51789" w:rsidRPr="00AF113C" w:rsidRDefault="00A51789" w:rsidP="00A51789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b/>
          <w:bCs/>
          <w:szCs w:val="24"/>
          <w:rtl/>
        </w:rPr>
        <w:t>מובהר ומודגש בז</w:t>
      </w:r>
      <w:r>
        <w:rPr>
          <w:rFonts w:eastAsia="Calibri" w:cs="David" w:hint="cs"/>
          <w:b/>
          <w:bCs/>
          <w:szCs w:val="24"/>
          <w:rtl/>
        </w:rPr>
        <w:t>את</w:t>
      </w:r>
      <w:r w:rsidRPr="00AF113C">
        <w:rPr>
          <w:rFonts w:eastAsia="Calibri" w:cs="David" w:hint="cs"/>
          <w:b/>
          <w:bCs/>
          <w:szCs w:val="24"/>
          <w:rtl/>
        </w:rPr>
        <w:t xml:space="preserve">, כי פנייה זו אינה בבחינת הזמנה להציע הצעות ואינה חלק מהליכי מכרז, אלא נעשית לשם קבלת מידע בלבד ובעקבותיה </w:t>
      </w:r>
      <w:r>
        <w:rPr>
          <w:rFonts w:eastAsia="Calibri" w:cs="David" w:hint="cs"/>
          <w:b/>
          <w:bCs/>
          <w:szCs w:val="24"/>
          <w:rtl/>
        </w:rPr>
        <w:t>תשקול ועדת המכרזים את המשך פעילותה</w:t>
      </w:r>
      <w:r w:rsidRPr="00AF113C">
        <w:rPr>
          <w:rFonts w:eastAsia="Calibri" w:cs="David" w:hint="cs"/>
          <w:b/>
          <w:bCs/>
          <w:szCs w:val="24"/>
          <w:rtl/>
        </w:rPr>
        <w:t>.</w:t>
      </w:r>
    </w:p>
    <w:p w14:paraId="12821D53" w14:textId="77777777" w:rsidR="00A51789" w:rsidRDefault="00A51789" w:rsidP="00A51789">
      <w:pPr>
        <w:pStyle w:val="a7"/>
        <w:numPr>
          <w:ilvl w:val="0"/>
          <w:numId w:val="12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szCs w:val="24"/>
          <w:rtl/>
        </w:rPr>
        <w:t xml:space="preserve">אין בפניה זו כדי ליצור מחויבות כלפי מי מהמשיבים לה, ואין במענה כדי ליצור מחויבות כלשהי או יתרון למשיבים לה מכל מין וסוג, </w:t>
      </w:r>
      <w:r>
        <w:rPr>
          <w:rFonts w:eastAsia="Calibri" w:cs="David" w:hint="cs"/>
          <w:szCs w:val="24"/>
          <w:rtl/>
        </w:rPr>
        <w:t>ועדת המכרזים ת</w:t>
      </w:r>
      <w:r w:rsidRPr="00AF113C">
        <w:rPr>
          <w:rFonts w:eastAsia="Calibri" w:cs="David" w:hint="cs"/>
          <w:szCs w:val="24"/>
          <w:rtl/>
        </w:rPr>
        <w:t>הא רשאי</w:t>
      </w:r>
      <w:r>
        <w:rPr>
          <w:rFonts w:eastAsia="Calibri" w:cs="David" w:hint="cs"/>
          <w:szCs w:val="24"/>
          <w:rtl/>
        </w:rPr>
        <w:t>ת לשקול את צעדיה</w:t>
      </w:r>
      <w:r w:rsidRPr="00AF113C">
        <w:rPr>
          <w:rFonts w:eastAsia="Calibri" w:cs="David" w:hint="cs"/>
          <w:szCs w:val="24"/>
          <w:rtl/>
        </w:rPr>
        <w:t xml:space="preserve"> ו</w:t>
      </w:r>
      <w:r>
        <w:rPr>
          <w:rFonts w:eastAsia="Calibri" w:cs="David" w:hint="cs"/>
          <w:szCs w:val="24"/>
          <w:rtl/>
        </w:rPr>
        <w:t>לפעול בהתאם לשיקול דעתה</w:t>
      </w:r>
      <w:r w:rsidRPr="00AF113C">
        <w:rPr>
          <w:rFonts w:eastAsia="Calibri" w:cs="David" w:hint="cs"/>
          <w:szCs w:val="24"/>
          <w:rtl/>
        </w:rPr>
        <w:t xml:space="preserve"> הבלעדי.</w:t>
      </w:r>
    </w:p>
    <w:p w14:paraId="24ABB22D" w14:textId="77777777" w:rsidR="00A51789" w:rsidRDefault="00A51789" w:rsidP="00A51789">
      <w:pPr>
        <w:ind w:left="360"/>
        <w:rPr>
          <w:rFonts w:eastAsia="Calibri" w:cs="David"/>
          <w:szCs w:val="24"/>
          <w:rtl/>
        </w:rPr>
      </w:pPr>
    </w:p>
    <w:p w14:paraId="708A8E7F" w14:textId="611269DC" w:rsidR="00BA4FDD" w:rsidRPr="0007649B" w:rsidRDefault="00A51789" w:rsidP="0007649B">
      <w:pPr>
        <w:ind w:left="360"/>
        <w:jc w:val="center"/>
        <w:rPr>
          <w:sz w:val="28"/>
          <w:szCs w:val="28"/>
          <w:rtl/>
        </w:rPr>
      </w:pPr>
      <w:r w:rsidRPr="00871B4A">
        <w:rPr>
          <w:rFonts w:eastAsia="Calibri" w:cs="David" w:hint="cs"/>
          <w:b/>
          <w:bCs/>
          <w:sz w:val="28"/>
          <w:szCs w:val="28"/>
          <w:rtl/>
        </w:rPr>
        <w:t>בכל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מקרה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של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סתירה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בין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הוראות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מודעה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זו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לבין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ההוראות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המפורטות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מסמכי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>
        <w:rPr>
          <w:rFonts w:eastAsia="Calibri" w:cs="David" w:hint="cs"/>
          <w:b/>
          <w:bCs/>
          <w:sz w:val="28"/>
          <w:szCs w:val="28"/>
          <w:rtl/>
        </w:rPr>
        <w:t>הפנייה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,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גוברות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האחרונות</w:t>
      </w:r>
      <w:r w:rsidRPr="00871B4A">
        <w:rPr>
          <w:rFonts w:eastAsia="Calibri" w:cs="David"/>
          <w:b/>
          <w:bCs/>
          <w:sz w:val="28"/>
          <w:szCs w:val="28"/>
          <w:rtl/>
        </w:rPr>
        <w:t>.</w:t>
      </w:r>
    </w:p>
    <w:sectPr w:rsidR="00BA4FDD" w:rsidRPr="0007649B" w:rsidSect="00A20A1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E251E" w14:textId="77777777" w:rsidR="00CE498A" w:rsidRDefault="00CE498A" w:rsidP="00A20A12">
      <w:r>
        <w:separator/>
      </w:r>
    </w:p>
  </w:endnote>
  <w:endnote w:type="continuationSeparator" w:id="0">
    <w:p w14:paraId="3916081D" w14:textId="77777777" w:rsidR="00CE498A" w:rsidRDefault="00CE498A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658DF" w14:textId="77777777" w:rsidR="00216723" w:rsidRDefault="00A20A12" w:rsidP="00BA4FDD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</w:t>
    </w:r>
    <w:r w:rsidR="00BA4FDD">
      <w:rPr>
        <w:rFonts w:hint="cs"/>
        <w:rtl/>
      </w:rPr>
      <w:t>55</w:t>
    </w:r>
    <w:r w:rsidRPr="00C03352">
      <w:rPr>
        <w:rFonts w:hint="cs"/>
        <w:rtl/>
      </w:rPr>
      <w:t xml:space="preserve"> פקס: 02-5695</w:t>
    </w:r>
    <w:r w:rsidR="00BA4FDD">
      <w:rPr>
        <w:rFonts w:hint="cs"/>
        <w:rtl/>
      </w:rPr>
      <w:t>225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888FE38" wp14:editId="4A8D81B6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14:paraId="555C434B" w14:textId="77777777" w:rsidR="006A523F" w:rsidRPr="00216723" w:rsidRDefault="00A20A12" w:rsidP="00216723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2C24" w14:textId="55E1B008" w:rsidR="006A523F" w:rsidRPr="00C03352" w:rsidRDefault="00CE498A" w:rsidP="0007649B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8F2A6" w14:textId="77777777" w:rsidR="00CE498A" w:rsidRDefault="00CE498A" w:rsidP="00A20A12">
      <w:r>
        <w:separator/>
      </w:r>
    </w:p>
  </w:footnote>
  <w:footnote w:type="continuationSeparator" w:id="0">
    <w:p w14:paraId="65673FF8" w14:textId="77777777" w:rsidR="00CE498A" w:rsidRDefault="00CE498A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F3CF1" w14:textId="77777777" w:rsidR="006A523F" w:rsidRDefault="00A20A12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5831E0B0" w14:textId="77777777" w:rsidR="006A523F" w:rsidRDefault="00CE49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F85A3" w14:textId="7146E0FC" w:rsidR="006A523F" w:rsidRDefault="00A20A12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7649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34C6ABD6" w14:textId="77777777" w:rsidR="006A523F" w:rsidRDefault="00CE498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5AD4D" w14:textId="11F39335" w:rsidR="006A523F" w:rsidRDefault="00A20A12" w:rsidP="0007649B">
    <w:pPr>
      <w:pStyle w:val="a9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31B5F504" wp14:editId="2C856263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AAC">
      <w:rPr>
        <w:rFonts w:hint="cs"/>
        <w:b/>
        <w:bCs/>
        <w:szCs w:val="40"/>
        <w:rtl/>
      </w:rPr>
      <w:t xml:space="preserve">                  </w:t>
    </w:r>
    <w:r>
      <w:rPr>
        <w:b/>
        <w:bCs/>
        <w:szCs w:val="40"/>
        <w:rtl/>
      </w:rPr>
      <w:t>מדינת ישראל</w:t>
    </w:r>
  </w:p>
  <w:p w14:paraId="1F660C69" w14:textId="17E269CD" w:rsidR="006A523F" w:rsidRDefault="0007649B" w:rsidP="0007649B">
    <w:pPr>
      <w:pStyle w:val="a9"/>
      <w:rPr>
        <w:b/>
        <w:bCs/>
        <w:szCs w:val="32"/>
        <w:rtl/>
      </w:rPr>
    </w:pPr>
    <w:r>
      <w:rPr>
        <w:rFonts w:hint="cs"/>
        <w:b/>
        <w:bCs/>
        <w:szCs w:val="32"/>
      </w:rPr>
      <w:t xml:space="preserve">                             </w:t>
    </w:r>
    <w:r w:rsidR="00A20A12">
      <w:rPr>
        <w:b/>
        <w:bCs/>
        <w:szCs w:val="32"/>
        <w:rtl/>
      </w:rPr>
      <w:t>משרד האוצר</w:t>
    </w:r>
  </w:p>
  <w:p w14:paraId="28F6DCC8" w14:textId="7BD64AA0" w:rsidR="00906776" w:rsidRDefault="0007649B" w:rsidP="0007649B">
    <w:pPr>
      <w:pStyle w:val="a9"/>
      <w:rPr>
        <w:color w:val="365F91" w:themeColor="accent1" w:themeShade="BF"/>
      </w:rPr>
    </w:pPr>
    <w:r>
      <w:rPr>
        <w:rFonts w:hint="cs"/>
        <w:color w:val="365F91" w:themeColor="accent1" w:themeShade="BF"/>
      </w:rPr>
      <w:t xml:space="preserve">                       </w:t>
    </w:r>
    <w:r w:rsidR="00906776">
      <w:rPr>
        <w:rFonts w:hint="cs"/>
        <w:color w:val="365F91" w:themeColor="accent1" w:themeShade="BF"/>
        <w:rtl/>
      </w:rPr>
      <w:t>חטיבת המימון והאשראי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34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FDF3E85"/>
    <w:multiLevelType w:val="multilevel"/>
    <w:tmpl w:val="72024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3E11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7D4CEE"/>
    <w:multiLevelType w:val="multilevel"/>
    <w:tmpl w:val="2C7611E6"/>
    <w:numStyleLink w:val="-0"/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7565738A"/>
    <w:multiLevelType w:val="hybridMultilevel"/>
    <w:tmpl w:val="C4EC46BA"/>
    <w:lvl w:ilvl="0" w:tplc="A14EA320">
      <w:start w:val="1"/>
      <w:numFmt w:val="decimal"/>
      <w:lvlText w:val="%1."/>
      <w:lvlJc w:val="left"/>
      <w:pPr>
        <w:ind w:left="720" w:hanging="360"/>
      </w:pPr>
      <w:rPr>
        <w:rFonts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15CE6"/>
    <w:multiLevelType w:val="hybridMultilevel"/>
    <w:tmpl w:val="E6AE677E"/>
    <w:lvl w:ilvl="0" w:tplc="4EE28BC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12"/>
    <w:rsid w:val="00014182"/>
    <w:rsid w:val="000308A2"/>
    <w:rsid w:val="00047C97"/>
    <w:rsid w:val="000520B7"/>
    <w:rsid w:val="000568CE"/>
    <w:rsid w:val="00066383"/>
    <w:rsid w:val="0007649B"/>
    <w:rsid w:val="00093B9D"/>
    <w:rsid w:val="000B2F62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45AD9"/>
    <w:rsid w:val="00275887"/>
    <w:rsid w:val="002A54A3"/>
    <w:rsid w:val="002A7FEA"/>
    <w:rsid w:val="002D111D"/>
    <w:rsid w:val="002D7789"/>
    <w:rsid w:val="002E38F4"/>
    <w:rsid w:val="002F0144"/>
    <w:rsid w:val="002F197C"/>
    <w:rsid w:val="002F5598"/>
    <w:rsid w:val="00325E01"/>
    <w:rsid w:val="00341FF3"/>
    <w:rsid w:val="00361114"/>
    <w:rsid w:val="003734D1"/>
    <w:rsid w:val="003840FE"/>
    <w:rsid w:val="00393AAC"/>
    <w:rsid w:val="00393C6A"/>
    <w:rsid w:val="0039524D"/>
    <w:rsid w:val="003A1D7A"/>
    <w:rsid w:val="003B0238"/>
    <w:rsid w:val="003C3A5C"/>
    <w:rsid w:val="003F1396"/>
    <w:rsid w:val="0040055E"/>
    <w:rsid w:val="00423D6A"/>
    <w:rsid w:val="00426E0E"/>
    <w:rsid w:val="004323EF"/>
    <w:rsid w:val="00437154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13E6"/>
    <w:rsid w:val="00515321"/>
    <w:rsid w:val="00515E5C"/>
    <w:rsid w:val="00534452"/>
    <w:rsid w:val="005371D8"/>
    <w:rsid w:val="00556BE2"/>
    <w:rsid w:val="00560D96"/>
    <w:rsid w:val="00575B5B"/>
    <w:rsid w:val="00591C3B"/>
    <w:rsid w:val="005D42E4"/>
    <w:rsid w:val="00600BFA"/>
    <w:rsid w:val="00600F1F"/>
    <w:rsid w:val="00602DAD"/>
    <w:rsid w:val="006309B0"/>
    <w:rsid w:val="0063741A"/>
    <w:rsid w:val="0066664E"/>
    <w:rsid w:val="006823F9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5A2C"/>
    <w:rsid w:val="00706164"/>
    <w:rsid w:val="00735D55"/>
    <w:rsid w:val="00743847"/>
    <w:rsid w:val="00751B50"/>
    <w:rsid w:val="00757313"/>
    <w:rsid w:val="00757879"/>
    <w:rsid w:val="007611DA"/>
    <w:rsid w:val="00775478"/>
    <w:rsid w:val="007778E0"/>
    <w:rsid w:val="00786F6B"/>
    <w:rsid w:val="00793E5C"/>
    <w:rsid w:val="007A373A"/>
    <w:rsid w:val="007C338A"/>
    <w:rsid w:val="007D4118"/>
    <w:rsid w:val="007E2692"/>
    <w:rsid w:val="0080160A"/>
    <w:rsid w:val="0082739B"/>
    <w:rsid w:val="00843C62"/>
    <w:rsid w:val="008449A0"/>
    <w:rsid w:val="00864DB3"/>
    <w:rsid w:val="00867AE5"/>
    <w:rsid w:val="00870D8A"/>
    <w:rsid w:val="008825AA"/>
    <w:rsid w:val="00891B35"/>
    <w:rsid w:val="008B39D7"/>
    <w:rsid w:val="008E77BE"/>
    <w:rsid w:val="00906776"/>
    <w:rsid w:val="00910BC9"/>
    <w:rsid w:val="00915C9A"/>
    <w:rsid w:val="0093434E"/>
    <w:rsid w:val="00935E81"/>
    <w:rsid w:val="00986444"/>
    <w:rsid w:val="00990A24"/>
    <w:rsid w:val="009B64FE"/>
    <w:rsid w:val="009D5E91"/>
    <w:rsid w:val="009E52B5"/>
    <w:rsid w:val="009F7F7A"/>
    <w:rsid w:val="00A05C6C"/>
    <w:rsid w:val="00A06A7A"/>
    <w:rsid w:val="00A15876"/>
    <w:rsid w:val="00A15D5D"/>
    <w:rsid w:val="00A20A12"/>
    <w:rsid w:val="00A240A0"/>
    <w:rsid w:val="00A30921"/>
    <w:rsid w:val="00A51789"/>
    <w:rsid w:val="00A572F0"/>
    <w:rsid w:val="00A5751E"/>
    <w:rsid w:val="00A67A4F"/>
    <w:rsid w:val="00A707AE"/>
    <w:rsid w:val="00A7396A"/>
    <w:rsid w:val="00A73972"/>
    <w:rsid w:val="00A84333"/>
    <w:rsid w:val="00A84658"/>
    <w:rsid w:val="00AA4752"/>
    <w:rsid w:val="00AC0823"/>
    <w:rsid w:val="00AD0167"/>
    <w:rsid w:val="00AE74CE"/>
    <w:rsid w:val="00AF1C47"/>
    <w:rsid w:val="00B03E2B"/>
    <w:rsid w:val="00B041F7"/>
    <w:rsid w:val="00B06BC7"/>
    <w:rsid w:val="00B269F1"/>
    <w:rsid w:val="00B311D4"/>
    <w:rsid w:val="00B429D7"/>
    <w:rsid w:val="00B60EE6"/>
    <w:rsid w:val="00B67385"/>
    <w:rsid w:val="00B93390"/>
    <w:rsid w:val="00B93A25"/>
    <w:rsid w:val="00B97AFE"/>
    <w:rsid w:val="00BA4FDD"/>
    <w:rsid w:val="00BB393A"/>
    <w:rsid w:val="00BD67E7"/>
    <w:rsid w:val="00BE0C4F"/>
    <w:rsid w:val="00C01906"/>
    <w:rsid w:val="00C171DC"/>
    <w:rsid w:val="00C27AC8"/>
    <w:rsid w:val="00C320C4"/>
    <w:rsid w:val="00C37F33"/>
    <w:rsid w:val="00C84ABA"/>
    <w:rsid w:val="00CA61AF"/>
    <w:rsid w:val="00CB40A4"/>
    <w:rsid w:val="00CC356E"/>
    <w:rsid w:val="00CD6DB8"/>
    <w:rsid w:val="00CE0517"/>
    <w:rsid w:val="00CE498A"/>
    <w:rsid w:val="00CF44BB"/>
    <w:rsid w:val="00D33979"/>
    <w:rsid w:val="00D4126B"/>
    <w:rsid w:val="00D66453"/>
    <w:rsid w:val="00D731DA"/>
    <w:rsid w:val="00D969C1"/>
    <w:rsid w:val="00DD5320"/>
    <w:rsid w:val="00DD78EE"/>
    <w:rsid w:val="00DE069A"/>
    <w:rsid w:val="00DE5727"/>
    <w:rsid w:val="00DE7CC8"/>
    <w:rsid w:val="00DF73FF"/>
    <w:rsid w:val="00E20E07"/>
    <w:rsid w:val="00E21201"/>
    <w:rsid w:val="00E41B31"/>
    <w:rsid w:val="00E56588"/>
    <w:rsid w:val="00E95EEF"/>
    <w:rsid w:val="00EA6729"/>
    <w:rsid w:val="00EC303E"/>
    <w:rsid w:val="00EF71D7"/>
    <w:rsid w:val="00F00D41"/>
    <w:rsid w:val="00F0592A"/>
    <w:rsid w:val="00F140DE"/>
    <w:rsid w:val="00F25ABF"/>
    <w:rsid w:val="00F445A9"/>
    <w:rsid w:val="00F509E4"/>
    <w:rsid w:val="00F74EF7"/>
    <w:rsid w:val="00F80DA7"/>
    <w:rsid w:val="00F85FC2"/>
    <w:rsid w:val="00F975CB"/>
    <w:rsid w:val="00FE3193"/>
    <w:rsid w:val="00FE3F33"/>
    <w:rsid w:val="00FF6472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EFEEA8"/>
  <w15:docId w15:val="{522553F8-4170-4069-B1E4-EB43164D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aliases w:val="נספח 2 מתוקן,LP1,פיסקת bullets,lp1,FooterText,numbered,Paragraphe de liste1,x.x.x.x,List Paragraph_0,List Paragraph_1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b">
    <w:name w:val="page number"/>
    <w:basedOn w:val="a0"/>
    <w:rsid w:val="00A20A12"/>
  </w:style>
  <w:style w:type="paragraph" w:styleId="ac">
    <w:name w:val="Balloon Text"/>
    <w:basedOn w:val="a"/>
    <w:link w:val="ad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footer"/>
    <w:basedOn w:val="a"/>
    <w:link w:val="af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0">
    <w:name w:val="Table Grid"/>
    <w:basedOn w:val="a1"/>
    <w:uiPriority w:val="59"/>
    <w:rsid w:val="00B06BC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נספח 2 מתוקן תו,LP1 תו,פיסקת bullets תו,lp1 תו,FooterText תו,numbered תו,Paragraphe de liste1 תו,x.x.x.x תו,List Paragraph_0 תו,List Paragraph_1 תו"/>
    <w:basedOn w:val="a0"/>
    <w:link w:val="a7"/>
    <w:uiPriority w:val="34"/>
    <w:rsid w:val="00FF7CC5"/>
    <w:rPr>
      <w:rFonts w:ascii="Times New Roman" w:hAnsi="Times New Roman" w:cs="FrankRuehl"/>
      <w:sz w:val="24"/>
      <w:szCs w:val="26"/>
    </w:rPr>
  </w:style>
  <w:style w:type="character" w:styleId="af1">
    <w:name w:val="annotation reference"/>
    <w:basedOn w:val="a0"/>
    <w:uiPriority w:val="99"/>
    <w:semiHidden/>
    <w:unhideWhenUsed/>
    <w:rsid w:val="009D5E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D5E91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9D5E9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D5E91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9D5E91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table" w:customStyle="1" w:styleId="21">
    <w:name w:val="טבלה רגילה 21"/>
    <w:basedOn w:val="a1"/>
    <w:uiPriority w:val="42"/>
    <w:rsid w:val="00F445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a0"/>
    <w:uiPriority w:val="99"/>
    <w:semiHidden/>
    <w:unhideWhenUsed/>
    <w:rsid w:val="000764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reditfund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editfund@mof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0E288-1FCC-420D-BB39-89741322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משה ביטון</cp:lastModifiedBy>
  <cp:revision>3</cp:revision>
  <cp:lastPrinted>2020-11-24T12:56:00Z</cp:lastPrinted>
  <dcterms:created xsi:type="dcterms:W3CDTF">2020-11-26T10:28:00Z</dcterms:created>
  <dcterms:modified xsi:type="dcterms:W3CDTF">2020-11-26T10:38:00Z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notes://MAOR2/Doc/Hashkal/MimunHashkalDoc.nsf/0/065DFBF327F5A35EC225862A0029A601/?OpenDocument</vt:lpwstr>
  </property>
  <property fmtid="{D5CDD505-2E9C-101B-9397-08002B2CF9AE}" pid="3" name="MaorRecipients0">
    <vt:lpwstr>moshebi@mof.gov.il</vt:lpwstr>
  </property>
</Properties>
</file>